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left"/>
      </w:pPr>
      <w:r>
        <w:rPr>
          <w:b/>
          <w:color w:val="1B4F72"/>
          <w:sz w:val="18"/>
        </w:rPr>
        <w:t>EngageEngine™</w:t>
      </w:r>
      <w:r>
        <w:rPr>
          <w:color w:val="555555"/>
          <w:sz w:val="18"/>
        </w:rPr>
        <w:t xml:space="preserve">  ·  Demand Collapse Diagnostic  ·  Execution Vault</w:t>
      </w:r>
    </w:p>
    <w:p>
      <w:pPr>
        <w:spacing w:after="12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after="40"/>
      </w:pPr>
      <w:r>
        <w:rPr>
          <w:b/>
          <w:color w:val="1B4F72"/>
          <w:sz w:val="40"/>
        </w:rPr>
        <w:t>AI-U1 — Monthly AI Visibility Maintenance Log</w:t>
      </w:r>
    </w:p>
    <w:p>
      <w:pPr>
        <w:spacing w:after="200"/>
      </w:pPr>
      <w:r>
        <w:rPr>
          <w:i/>
          <w:color w:val="E83E3E"/>
          <w:sz w:val="22"/>
        </w:rPr>
        <w:t>Universal Tool: 15-Minute Monthly Cadence</w:t>
      </w:r>
    </w:p>
    <w:p>
      <w:pPr>
        <w:spacing w:after="100"/>
      </w:pPr>
      <w:r>
        <w:t>AI visibility is not set-and-forget. It requires a 15-minute monthly check to catch drift, log progress, and decide what to fix next. This log creates the accountability system.</w:t>
      </w:r>
    </w:p>
    <w:p>
      <w:pPr>
        <w:spacing w:before="240" w:after="80"/>
      </w:pPr>
      <w:r>
        <w:rPr>
          <w:b/>
          <w:color w:val="1B4F72"/>
          <w:sz w:val="26"/>
        </w:rPr>
        <w:t>The 15-Minute Monthly Check</w:t>
      </w:r>
    </w:p>
    <w:p>
      <w:pPr>
        <w:pStyle w:val="ListBullet"/>
        <w:spacing w:after="40"/>
      </w:pPr>
      <w:r>
        <w:t>Run 5 queries from AI-04 Query Pack (rotate which 5 each month)</w:t>
      </w:r>
    </w:p>
    <w:p>
      <w:pPr>
        <w:pStyle w:val="ListBullet"/>
        <w:spacing w:after="40"/>
      </w:pPr>
      <w:r>
        <w:t>Screenshot results and paste into this log</w:t>
      </w:r>
    </w:p>
    <w:p>
      <w:pPr>
        <w:pStyle w:val="ListBullet"/>
        <w:spacing w:after="40"/>
      </w:pPr>
      <w:r>
        <w:t>Score with AI-U3 Scorecard</w:t>
      </w:r>
    </w:p>
    <w:p>
      <w:pPr>
        <w:pStyle w:val="ListBullet"/>
        <w:spacing w:after="40"/>
      </w:pPr>
      <w:r>
        <w:t>Compare to last month</w:t>
      </w:r>
    </w:p>
    <w:p>
      <w:pPr>
        <w:pStyle w:val="ListBullet"/>
        <w:spacing w:after="40"/>
      </w:pPr>
      <w:r>
        <w:t>Identify ONE thing to fix this month</w:t>
      </w:r>
    </w:p>
    <w:p>
      <w:pPr>
        <w:pStyle w:val="ListBullet"/>
        <w:spacing w:after="40"/>
      </w:pPr>
      <w:r>
        <w:t>Log it here</w:t>
      </w:r>
    </w:p>
    <w:p>
      <w:pPr>
        <w:spacing w:before="240" w:after="80"/>
      </w:pPr>
      <w:r>
        <w:rPr>
          <w:b/>
          <w:color w:val="1B4F72"/>
          <w:sz w:val="26"/>
        </w:rPr>
        <w:t>Monthly Log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344"/>
        <w:gridCol w:w="1344"/>
        <w:gridCol w:w="1344"/>
        <w:gridCol w:w="1344"/>
        <w:gridCol w:w="1344"/>
        <w:gridCol w:w="1344"/>
        <w:gridCol w:w="1344"/>
      </w:tblGrid>
      <w:tr>
        <w:tc>
          <w:tcPr>
            <w:tcW w:type="dxa" w:w="1344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Month</w:t>
            </w:r>
          </w:p>
        </w:tc>
        <w:tc>
          <w:tcPr>
            <w:tcW w:type="dxa" w:w="1344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Queries Run</w:t>
            </w:r>
          </w:p>
        </w:tc>
        <w:tc>
          <w:tcPr>
            <w:tcW w:type="dxa" w:w="1344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Avg Score</w:t>
            </w:r>
          </w:p>
        </w:tc>
        <w:tc>
          <w:tcPr>
            <w:tcW w:type="dxa" w:w="1344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vs Last Month</w:t>
            </w:r>
          </w:p>
        </w:tc>
        <w:tc>
          <w:tcPr>
            <w:tcW w:type="dxa" w:w="1344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One Fix This Month</w:t>
            </w:r>
          </w:p>
        </w:tc>
        <w:tc>
          <w:tcPr>
            <w:tcW w:type="dxa" w:w="1344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Fixed by Date</w:t>
            </w:r>
          </w:p>
        </w:tc>
        <w:tc>
          <w:tcPr>
            <w:tcW w:type="dxa" w:w="1344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Done?</w:t>
            </w:r>
          </w:p>
        </w:tc>
      </w:tr>
      <w:tr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344"/>
          </w:tcPr>
          <w:p>
            <w:r>
              <w:rPr>
                <w:color w:val="555555"/>
                <w:sz w:val="19"/>
              </w:rPr>
            </w:r>
          </w:p>
        </w:tc>
      </w:tr>
    </w:tbl>
    <w:p>
      <w:pPr>
        <w:spacing w:after="120"/>
      </w:pPr>
    </w:p>
    <w:p>
      <w:pPr>
        <w:spacing w:before="240" w:after="80"/>
      </w:pPr>
      <w:r>
        <w:rPr>
          <w:b/>
          <w:color w:val="1B4F72"/>
          <w:sz w:val="26"/>
        </w:rPr>
        <w:t>Quarterly Deep Check</w:t>
      </w:r>
    </w:p>
    <w:p>
      <w:pPr>
        <w:spacing w:after="100"/>
      </w:pPr>
      <w:r>
        <w:t>Every 3 months, run the full AI-04 Query Pack (all 20 queries) across all platforms. Score AI-U3 completely. Update your Entity Card. Re-audit robots.txt for new AI crawlers.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Quarter</w:t>
            </w:r>
          </w:p>
        </w:tc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Full Score</w:t>
            </w:r>
          </w:p>
        </w:tc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Biggest Improvement</w:t>
            </w:r>
          </w:p>
        </w:tc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Biggest Remaining Gap</w:t>
            </w:r>
          </w:p>
        </w:tc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Q+1 Priority</w:t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Q1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Q2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Q3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Q4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</w:tbl>
    <w:p>
      <w:pPr>
        <w:spacing w:after="120"/>
      </w:pPr>
    </w:p>
    <w:p/>
    <w:p>
      <w:pPr>
        <w:spacing w:before="240" w:after="4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r>
        <w:rPr>
          <w:b/>
          <w:color w:val="1B4F72"/>
          <w:sz w:val="16"/>
        </w:rPr>
        <w:t>EngageEngine™</w:t>
      </w:r>
      <w:r>
        <w:rPr>
          <w:color w:val="555555"/>
          <w:sz w:val="16"/>
        </w:rPr>
        <w:t xml:space="preserve">  |  marketingperformance.net  |  </w:t>
      </w:r>
      <w:r>
        <w:rPr>
          <w:i/>
          <w:color w:val="555555"/>
          <w:sz w:val="16"/>
        </w:rPr>
        <w:t>You're bleeding money somewhere. We find it. Then we fix it.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555555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